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1065" w14:textId="77777777" w:rsidR="00BB2CA9" w:rsidRDefault="00BB2CA9" w:rsidP="009C129B">
      <w:pPr>
        <w:jc w:val="center"/>
        <w:rPr>
          <w:b/>
          <w:bCs/>
        </w:rPr>
      </w:pPr>
    </w:p>
    <w:p w14:paraId="7FC78EED" w14:textId="69BA23C1" w:rsidR="00391248" w:rsidRPr="00A81BE1" w:rsidRDefault="00C13A38" w:rsidP="00C076EA">
      <w:pPr>
        <w:jc w:val="center"/>
        <w:rPr>
          <w:b/>
          <w:bCs/>
          <w:sz w:val="24"/>
          <w:szCs w:val="24"/>
        </w:rPr>
      </w:pPr>
      <w:r w:rsidRPr="00A81BE1">
        <w:rPr>
          <w:b/>
          <w:bCs/>
          <w:sz w:val="24"/>
          <w:szCs w:val="24"/>
        </w:rPr>
        <w:t xml:space="preserve">NATIONAL MULTIPLE SCLEROSIS SOCIETY </w:t>
      </w:r>
      <w:r w:rsidR="000E4EDF" w:rsidRPr="00A81BE1">
        <w:rPr>
          <w:b/>
          <w:bCs/>
          <w:sz w:val="24"/>
          <w:szCs w:val="24"/>
        </w:rPr>
        <w:t>SIGNS MOU WITH</w:t>
      </w:r>
      <w:r w:rsidR="00EA2329">
        <w:rPr>
          <w:b/>
          <w:bCs/>
          <w:sz w:val="24"/>
          <w:szCs w:val="24"/>
        </w:rPr>
        <w:t xml:space="preserve"> THE AUTHORITY OF SOCIAL CONTRIBUTION </w:t>
      </w:r>
      <w:r w:rsidR="00702302">
        <w:rPr>
          <w:b/>
          <w:bCs/>
          <w:sz w:val="24"/>
          <w:szCs w:val="24"/>
        </w:rPr>
        <w:t xml:space="preserve">- </w:t>
      </w:r>
      <w:r w:rsidR="00702302" w:rsidRPr="00A81BE1">
        <w:rPr>
          <w:b/>
          <w:bCs/>
          <w:sz w:val="24"/>
          <w:szCs w:val="24"/>
        </w:rPr>
        <w:t>MA’AN</w:t>
      </w:r>
      <w:r w:rsidR="0019073D" w:rsidRPr="00A81BE1">
        <w:rPr>
          <w:b/>
          <w:bCs/>
          <w:sz w:val="24"/>
          <w:szCs w:val="24"/>
        </w:rPr>
        <w:t xml:space="preserve"> TO DRIVE</w:t>
      </w:r>
      <w:r w:rsidR="000E4EDF" w:rsidRPr="00A81BE1">
        <w:rPr>
          <w:b/>
          <w:bCs/>
          <w:sz w:val="24"/>
          <w:szCs w:val="24"/>
        </w:rPr>
        <w:t xml:space="preserve"> </w:t>
      </w:r>
      <w:r w:rsidR="0019073D" w:rsidRPr="00A81BE1">
        <w:rPr>
          <w:b/>
          <w:bCs/>
          <w:sz w:val="24"/>
          <w:szCs w:val="24"/>
        </w:rPr>
        <w:t xml:space="preserve">TREATMENT, AWARENESS AND </w:t>
      </w:r>
      <w:r w:rsidR="000E4EDF" w:rsidRPr="00A81BE1">
        <w:rPr>
          <w:b/>
          <w:bCs/>
          <w:sz w:val="24"/>
          <w:szCs w:val="24"/>
        </w:rPr>
        <w:t>RESEARCH EFFORTS</w:t>
      </w:r>
    </w:p>
    <w:p w14:paraId="1632E979" w14:textId="6E5D79CB" w:rsidR="00F92358" w:rsidRDefault="005310AD" w:rsidP="00F478D8">
      <w:pPr>
        <w:jc w:val="both"/>
        <w:rPr>
          <w:lang w:val="en-GB"/>
        </w:rPr>
      </w:pPr>
      <w:r w:rsidRPr="00EB4F53">
        <w:rPr>
          <w:b/>
          <w:bCs/>
          <w:lang w:val="en-GB"/>
        </w:rPr>
        <w:t xml:space="preserve">Abu Dhabi, </w:t>
      </w:r>
      <w:r w:rsidR="00C2390E">
        <w:rPr>
          <w:b/>
          <w:bCs/>
          <w:lang w:val="en-GB"/>
        </w:rPr>
        <w:t>20</w:t>
      </w:r>
      <w:r w:rsidR="006E06FD">
        <w:rPr>
          <w:b/>
          <w:bCs/>
          <w:lang w:val="en-GB"/>
        </w:rPr>
        <w:t xml:space="preserve"> February</w:t>
      </w:r>
      <w:r w:rsidR="003E76E3">
        <w:rPr>
          <w:b/>
          <w:bCs/>
          <w:lang w:val="en-GB"/>
        </w:rPr>
        <w:t xml:space="preserve"> </w:t>
      </w:r>
      <w:r w:rsidR="00A81BE1">
        <w:rPr>
          <w:b/>
          <w:bCs/>
          <w:lang w:val="en-GB"/>
        </w:rPr>
        <w:t>2024</w:t>
      </w:r>
      <w:r w:rsidRPr="00EB4F53">
        <w:rPr>
          <w:b/>
          <w:bCs/>
          <w:lang w:val="en-GB"/>
        </w:rPr>
        <w:t xml:space="preserve">: </w:t>
      </w:r>
      <w:r w:rsidR="00FD24EF">
        <w:t>The National Multiple Sclerosis Society (NMSS), a</w:t>
      </w:r>
      <w:r w:rsidR="00D9264B">
        <w:t xml:space="preserve"> </w:t>
      </w:r>
      <w:r w:rsidR="00D9264B">
        <w:rPr>
          <w:lang w:val="en-GB"/>
        </w:rPr>
        <w:t xml:space="preserve">UAE-based NGO established under the Ministry of Community Development that leverages education, advocacy, and global cure-seeking efforts to improve the lives of people living with Multiple Sclerosis (MS), </w:t>
      </w:r>
      <w:r w:rsidR="00FD24EF">
        <w:t xml:space="preserve">has </w:t>
      </w:r>
      <w:r w:rsidR="000E4EDF">
        <w:t xml:space="preserve">signed a memorandum of understanding </w:t>
      </w:r>
      <w:r w:rsidR="006A332A">
        <w:t xml:space="preserve">(MoU) </w:t>
      </w:r>
      <w:r w:rsidR="000E4EDF">
        <w:t xml:space="preserve">with </w:t>
      </w:r>
      <w:r w:rsidR="000E4EDF" w:rsidRPr="000E4EDF">
        <w:rPr>
          <w:bCs/>
          <w:lang w:val="en-GB"/>
        </w:rPr>
        <w:t xml:space="preserve">the </w:t>
      </w:r>
      <w:r w:rsidR="000E4EDF" w:rsidRPr="000E4EDF">
        <w:rPr>
          <w:lang w:val="en-GB"/>
        </w:rPr>
        <w:t>Authority of Social Contribution – Ma’an</w:t>
      </w:r>
      <w:r w:rsidR="00D256CA">
        <w:rPr>
          <w:lang w:val="en-GB"/>
        </w:rPr>
        <w:t xml:space="preserve"> </w:t>
      </w:r>
      <w:r w:rsidR="000E4EDF">
        <w:rPr>
          <w:lang w:val="en-GB"/>
        </w:rPr>
        <w:t xml:space="preserve">to </w:t>
      </w:r>
      <w:r w:rsidR="00164818">
        <w:rPr>
          <w:lang w:val="en-GB"/>
        </w:rPr>
        <w:t>establish NMSS’s first official fundraising campaign</w:t>
      </w:r>
      <w:r w:rsidR="00D256CA">
        <w:rPr>
          <w:lang w:val="en-GB"/>
        </w:rPr>
        <w:t xml:space="preserve">. The </w:t>
      </w:r>
      <w:r w:rsidR="00753F70">
        <w:rPr>
          <w:lang w:val="en-GB"/>
        </w:rPr>
        <w:t xml:space="preserve">partnership </w:t>
      </w:r>
      <w:r w:rsidR="00F92358">
        <w:rPr>
          <w:lang w:val="en-GB"/>
        </w:rPr>
        <w:t>was signed in the presence of H</w:t>
      </w:r>
      <w:r w:rsidR="00EA4C87">
        <w:rPr>
          <w:lang w:val="en-GB"/>
        </w:rPr>
        <w:t xml:space="preserve">er </w:t>
      </w:r>
      <w:r w:rsidR="00F92358">
        <w:rPr>
          <w:lang w:val="en-GB"/>
        </w:rPr>
        <w:t>E</w:t>
      </w:r>
      <w:r w:rsidR="00EA4C87">
        <w:rPr>
          <w:lang w:val="en-GB"/>
        </w:rPr>
        <w:t>xcellency</w:t>
      </w:r>
      <w:r w:rsidR="00F92358">
        <w:rPr>
          <w:lang w:val="en-GB"/>
        </w:rPr>
        <w:t xml:space="preserve"> Dr. Fatima Al Kaabi, </w:t>
      </w:r>
      <w:r w:rsidR="00164818">
        <w:rPr>
          <w:lang w:val="en-GB"/>
        </w:rPr>
        <w:t>V</w:t>
      </w:r>
      <w:r w:rsidR="00164818" w:rsidRPr="00164818">
        <w:rPr>
          <w:lang w:val="en-GB"/>
        </w:rPr>
        <w:t>ice</w:t>
      </w:r>
      <w:r w:rsidR="00A81BE1">
        <w:rPr>
          <w:lang w:val="en-GB"/>
        </w:rPr>
        <w:t>-</w:t>
      </w:r>
      <w:r w:rsidR="00164818">
        <w:rPr>
          <w:lang w:val="en-GB"/>
        </w:rPr>
        <w:t>C</w:t>
      </w:r>
      <w:r w:rsidR="00164818" w:rsidRPr="00164818">
        <w:rPr>
          <w:lang w:val="en-GB"/>
        </w:rPr>
        <w:t>hair of the NMSS</w:t>
      </w:r>
      <w:r w:rsidR="00164818">
        <w:rPr>
          <w:lang w:val="en-GB"/>
        </w:rPr>
        <w:t>,</w:t>
      </w:r>
      <w:r w:rsidR="00832EDF">
        <w:rPr>
          <w:lang w:val="en-GB"/>
        </w:rPr>
        <w:t xml:space="preserve"> </w:t>
      </w:r>
      <w:r w:rsidR="00832EDF" w:rsidRPr="00B94A8E">
        <w:t>Director General of Emirates Drug Establishment and Executive Director of Abu Dhabi Bone Marrow Transplant program at Abu Dhabi Stem Cells Center (ADSCC</w:t>
      </w:r>
      <w:r w:rsidR="00217DCA" w:rsidRPr="00B94A8E">
        <w:t>)</w:t>
      </w:r>
      <w:r w:rsidR="00217DCA">
        <w:t xml:space="preserve">, </w:t>
      </w:r>
      <w:r w:rsidR="00217DCA">
        <w:rPr>
          <w:lang w:val="en-GB"/>
        </w:rPr>
        <w:t>and</w:t>
      </w:r>
      <w:r w:rsidR="00164818">
        <w:rPr>
          <w:lang w:val="en-GB"/>
        </w:rPr>
        <w:t xml:space="preserve"> </w:t>
      </w:r>
      <w:r w:rsidR="00332CBC">
        <w:rPr>
          <w:lang w:val="en-GB"/>
        </w:rPr>
        <w:t>Her Excellency Salama Al Ameemi, Director General</w:t>
      </w:r>
      <w:r w:rsidR="00D256CA" w:rsidRPr="00B94A8E">
        <w:rPr>
          <w:lang w:val="en-GB"/>
        </w:rPr>
        <w:t xml:space="preserve"> </w:t>
      </w:r>
      <w:r w:rsidR="00332CBC">
        <w:rPr>
          <w:lang w:val="en-GB"/>
        </w:rPr>
        <w:t>of</w:t>
      </w:r>
      <w:r w:rsidR="00F91772">
        <w:rPr>
          <w:lang w:val="en-GB"/>
        </w:rPr>
        <w:t xml:space="preserve"> </w:t>
      </w:r>
      <w:r w:rsidR="00CD34C1" w:rsidRPr="00B94A8E">
        <w:rPr>
          <w:lang w:val="en-GB"/>
        </w:rPr>
        <w:t>t</w:t>
      </w:r>
      <w:r w:rsidR="001A01BD" w:rsidRPr="00B94A8E">
        <w:rPr>
          <w:lang w:val="en-GB"/>
        </w:rPr>
        <w:t xml:space="preserve">he Authority of Social Contribution - </w:t>
      </w:r>
      <w:r w:rsidR="00164818" w:rsidRPr="00B94A8E">
        <w:rPr>
          <w:lang w:val="en-GB"/>
        </w:rPr>
        <w:t>Ma’an.</w:t>
      </w:r>
    </w:p>
    <w:p w14:paraId="024E717C" w14:textId="7204EC8B" w:rsidR="006A332A" w:rsidRDefault="00164818" w:rsidP="006A332A">
      <w:pPr>
        <w:jc w:val="both"/>
      </w:pPr>
      <w:r>
        <w:t xml:space="preserve">The </w:t>
      </w:r>
      <w:r w:rsidR="00687C2D">
        <w:t xml:space="preserve">fundraising </w:t>
      </w:r>
      <w:r>
        <w:t>campaign</w:t>
      </w:r>
      <w:r w:rsidR="00687C2D">
        <w:t xml:space="preserve"> will </w:t>
      </w:r>
      <w:r w:rsidR="00E869CB">
        <w:t>unite the two entities’ resources and efforts in a bid to generate</w:t>
      </w:r>
      <w:r w:rsidR="00687C2D">
        <w:t xml:space="preserve"> </w:t>
      </w:r>
      <w:r w:rsidR="00EA2329">
        <w:t xml:space="preserve">contributions </w:t>
      </w:r>
      <w:r w:rsidR="00687C2D">
        <w:t>from individual</w:t>
      </w:r>
      <w:r w:rsidR="00D256CA">
        <w:t>s</w:t>
      </w:r>
      <w:r w:rsidR="00E869CB">
        <w:t xml:space="preserve"> </w:t>
      </w:r>
      <w:r w:rsidR="00687C2D">
        <w:t xml:space="preserve">and </w:t>
      </w:r>
      <w:r w:rsidR="00E869CB">
        <w:t>companies</w:t>
      </w:r>
      <w:r w:rsidR="00687C2D">
        <w:t xml:space="preserve"> </w:t>
      </w:r>
      <w:r w:rsidR="00F470EE">
        <w:t>via</w:t>
      </w:r>
      <w:r w:rsidR="00687C2D">
        <w:t xml:space="preserve"> </w:t>
      </w:r>
      <w:r w:rsidR="00A81BE1">
        <w:t xml:space="preserve">the </w:t>
      </w:r>
      <w:hyperlink r:id="rId7" w:history="1">
        <w:r w:rsidR="00A81BE1" w:rsidRPr="00A643AF">
          <w:rPr>
            <w:rStyle w:val="Hyperlink"/>
            <w:color w:val="auto"/>
            <w:u w:val="none"/>
          </w:rPr>
          <w:t>Ma’an Social Contribution Platform</w:t>
        </w:r>
      </w:hyperlink>
      <w:r w:rsidR="00794699">
        <w:t xml:space="preserve"> – the </w:t>
      </w:r>
      <w:r w:rsidR="00794699" w:rsidRPr="00794699">
        <w:t>official channel to receive contributions</w:t>
      </w:r>
      <w:r w:rsidR="00A705B0">
        <w:t xml:space="preserve"> </w:t>
      </w:r>
      <w:r w:rsidR="00D256CA">
        <w:t xml:space="preserve">aimed </w:t>
      </w:r>
      <w:r w:rsidR="00F91772">
        <w:t>at supporting</w:t>
      </w:r>
      <w:r w:rsidR="00A705B0">
        <w:t xml:space="preserve"> </w:t>
      </w:r>
      <w:r w:rsidR="00A705B0" w:rsidRPr="00794699">
        <w:t>social</w:t>
      </w:r>
      <w:r w:rsidR="00A705B0">
        <w:t xml:space="preserve"> priorities</w:t>
      </w:r>
      <w:r w:rsidR="00794699">
        <w:t xml:space="preserve"> in Abu Dhabi</w:t>
      </w:r>
      <w:r w:rsidR="00E869CB">
        <w:t xml:space="preserve">. </w:t>
      </w:r>
      <w:r w:rsidR="00EA2329">
        <w:t xml:space="preserve">100% of the </w:t>
      </w:r>
      <w:r w:rsidR="00A81BE1">
        <w:t>proceeds from</w:t>
      </w:r>
      <w:r w:rsidR="00E869CB">
        <w:t xml:space="preserve"> the initiative will be </w:t>
      </w:r>
      <w:r w:rsidR="006A332A">
        <w:t xml:space="preserve">used to improve the lives of people with multiple sclerosis living in the UAE through the provision of support, </w:t>
      </w:r>
      <w:r>
        <w:t>raising</w:t>
      </w:r>
      <w:r w:rsidR="00E23E9F" w:rsidRPr="00E23E9F">
        <w:t xml:space="preserve"> </w:t>
      </w:r>
      <w:r w:rsidR="00E23E9F">
        <w:t>awareness</w:t>
      </w:r>
      <w:r w:rsidR="006A332A">
        <w:t xml:space="preserve">, </w:t>
      </w:r>
      <w:r>
        <w:t xml:space="preserve">and </w:t>
      </w:r>
      <w:r w:rsidR="006A332A">
        <w:t>advancing research</w:t>
      </w:r>
      <w:r>
        <w:t xml:space="preserve"> efforts</w:t>
      </w:r>
      <w:r w:rsidR="006A332A">
        <w:t xml:space="preserve"> </w:t>
      </w:r>
      <w:r>
        <w:t xml:space="preserve">– </w:t>
      </w:r>
      <w:r w:rsidR="006A332A">
        <w:t>all while working towards finding a cure for MS.</w:t>
      </w:r>
    </w:p>
    <w:p w14:paraId="50F2C9D3" w14:textId="38BC1FC1" w:rsidR="002E7D50" w:rsidRPr="00D74335" w:rsidRDefault="00816715" w:rsidP="00D74335">
      <w:pPr>
        <w:jc w:val="both"/>
      </w:pPr>
      <w:r>
        <w:t xml:space="preserve">This partnership aligns with Ma’an’s </w:t>
      </w:r>
      <w:r w:rsidR="008B7ACC">
        <w:t xml:space="preserve">mission </w:t>
      </w:r>
      <w:r w:rsidRPr="00816715">
        <w:t>of developing collaborative cohesive communities</w:t>
      </w:r>
      <w:r>
        <w:t xml:space="preserve"> by e</w:t>
      </w:r>
      <w:r w:rsidRPr="00816715">
        <w:t>nabling a strong and activ</w:t>
      </w:r>
      <w:r w:rsidR="008B7ACC">
        <w:t>e</w:t>
      </w:r>
      <w:r w:rsidRPr="00816715">
        <w:t xml:space="preserve"> Third Sector</w:t>
      </w:r>
      <w:r>
        <w:t xml:space="preserve"> to</w:t>
      </w:r>
      <w:r w:rsidRPr="00816715">
        <w:t xml:space="preserve"> address social priorities in Abu Dhabi</w:t>
      </w:r>
      <w:r>
        <w:t>.</w:t>
      </w:r>
      <w:r w:rsidR="00D74335">
        <w:t xml:space="preserve"> </w:t>
      </w:r>
      <w:r w:rsidR="00164818">
        <w:t>The fund will also help</w:t>
      </w:r>
      <w:r w:rsidR="006A332A">
        <w:t xml:space="preserve"> deliver support programs, improve healthcare </w:t>
      </w:r>
      <w:r w:rsidR="00702302">
        <w:t>services,</w:t>
      </w:r>
      <w:r w:rsidR="006A332A">
        <w:t xml:space="preserve"> and provide a community for people in the Emirates affected by MS.</w:t>
      </w:r>
    </w:p>
    <w:p w14:paraId="5753E499" w14:textId="6D5C3418" w:rsidR="00FD24EF" w:rsidRDefault="001F0020" w:rsidP="00D6378C">
      <w:pPr>
        <w:jc w:val="both"/>
      </w:pPr>
      <w:r w:rsidRPr="00B94A8E">
        <w:t>Commenting on the</w:t>
      </w:r>
      <w:r w:rsidR="00164818" w:rsidRPr="00B94A8E">
        <w:t xml:space="preserve"> </w:t>
      </w:r>
      <w:r w:rsidR="00EA4C87" w:rsidRPr="00B94A8E">
        <w:t xml:space="preserve">MoU </w:t>
      </w:r>
      <w:r w:rsidR="00164818" w:rsidRPr="00B94A8E">
        <w:t>agreement</w:t>
      </w:r>
      <w:r w:rsidRPr="00B94A8E">
        <w:t xml:space="preserve">, </w:t>
      </w:r>
      <w:r w:rsidR="00164818" w:rsidRPr="00B94A8E">
        <w:t>H.E. Dr. Fatima Al Kaabi, Vice Chair of the NMSS,</w:t>
      </w:r>
      <w:r w:rsidR="00C92EA9" w:rsidRPr="00B94A8E">
        <w:t xml:space="preserve"> Director General of Emirates Drug Establishment and Executive Director of Abu Dhabi Bone Marrow Transplant program at Abu Dhabi Stem Cells Center (ADSCC)</w:t>
      </w:r>
      <w:r w:rsidRPr="00B94A8E">
        <w:t xml:space="preserve"> said: </w:t>
      </w:r>
      <w:r w:rsidR="00457099" w:rsidRPr="00B94A8E">
        <w:t xml:space="preserve">“We’re delighted to be </w:t>
      </w:r>
      <w:r w:rsidR="00EA4C87" w:rsidRPr="00B94A8E">
        <w:t xml:space="preserve">announcing the launch of our first official donation fund in partnership with Ma’an. </w:t>
      </w:r>
      <w:r w:rsidR="00F5481D" w:rsidRPr="00B94A8E">
        <w:t xml:space="preserve">Working in unison </w:t>
      </w:r>
      <w:r w:rsidR="00A81BE1" w:rsidRPr="00B94A8E">
        <w:t>with</w:t>
      </w:r>
      <w:r w:rsidR="00F5481D" w:rsidRPr="00B94A8E">
        <w:t xml:space="preserve"> a shared objective</w:t>
      </w:r>
      <w:r w:rsidR="001B507C" w:rsidRPr="00B94A8E">
        <w:t xml:space="preserve">, </w:t>
      </w:r>
      <w:r w:rsidR="00702302" w:rsidRPr="00D74335">
        <w:t>utilizing contributions from organizations and individuals to help improve the lives of people living with MS</w:t>
      </w:r>
      <w:r w:rsidR="00F26920" w:rsidRPr="00D74335">
        <w:t xml:space="preserve"> in the UAE</w:t>
      </w:r>
      <w:r w:rsidR="00702302" w:rsidRPr="00D74335">
        <w:t xml:space="preserve">, supporting programmes and awareness campaigns to enhance wellbeing. </w:t>
      </w:r>
      <w:r w:rsidR="00F5481D" w:rsidRPr="00B94A8E">
        <w:t xml:space="preserve"> </w:t>
      </w:r>
      <w:r w:rsidR="001B507C" w:rsidRPr="00B94A8E">
        <w:t xml:space="preserve">All contributions received will </w:t>
      </w:r>
      <w:r w:rsidR="00A81BE1" w:rsidRPr="00B94A8E">
        <w:t>assist</w:t>
      </w:r>
      <w:r w:rsidR="001B507C" w:rsidRPr="00B94A8E">
        <w:t xml:space="preserve"> people living with MS in a number of ways, </w:t>
      </w:r>
      <w:r w:rsidR="00414456" w:rsidRPr="00B94A8E">
        <w:t>and</w:t>
      </w:r>
      <w:r w:rsidR="001B507C" w:rsidRPr="00B94A8E">
        <w:t xml:space="preserve"> also fund today’s treatment and tomorrow’s research to achieve a future free of MS, in line with our society’s goals and vision</w:t>
      </w:r>
      <w:r w:rsidR="00D6378C" w:rsidRPr="00B94A8E">
        <w:t>.”</w:t>
      </w:r>
    </w:p>
    <w:p w14:paraId="28A763F8" w14:textId="65EF2E1E" w:rsidR="00FF6B6B" w:rsidRDefault="00D24A5C" w:rsidP="00B11232">
      <w:pPr>
        <w:jc w:val="both"/>
        <w:rPr>
          <w:lang w:val="en-GB"/>
        </w:rPr>
      </w:pPr>
      <w:r>
        <w:rPr>
          <w:lang w:val="en-GB"/>
        </w:rPr>
        <w:t>H.E.</w:t>
      </w:r>
      <w:r w:rsidR="00332CBC">
        <w:rPr>
          <w:lang w:val="en-GB"/>
        </w:rPr>
        <w:t xml:space="preserve"> Salama Al Ameemi, Director General</w:t>
      </w:r>
      <w:r w:rsidR="00332CBC" w:rsidRPr="00B94A8E">
        <w:rPr>
          <w:lang w:val="en-GB"/>
        </w:rPr>
        <w:t xml:space="preserve"> </w:t>
      </w:r>
      <w:r w:rsidR="00332CBC">
        <w:rPr>
          <w:lang w:val="en-GB"/>
        </w:rPr>
        <w:t xml:space="preserve">of </w:t>
      </w:r>
      <w:r w:rsidR="00332CBC" w:rsidRPr="00B94A8E">
        <w:rPr>
          <w:lang w:val="en-GB"/>
        </w:rPr>
        <w:t>the Authority of Social Contribution - Ma’an</w:t>
      </w:r>
      <w:r w:rsidR="00EA4C87">
        <w:rPr>
          <w:lang w:val="en-GB"/>
        </w:rPr>
        <w:t>, added: “</w:t>
      </w:r>
      <w:r w:rsidR="00325AA0" w:rsidRPr="00325AA0">
        <w:rPr>
          <w:lang w:val="en-GB"/>
        </w:rPr>
        <w:t>Ma'an recogni</w:t>
      </w:r>
      <w:r w:rsidR="00B11232">
        <w:rPr>
          <w:lang w:val="en-GB"/>
        </w:rPr>
        <w:t>z</w:t>
      </w:r>
      <w:r w:rsidR="00325AA0" w:rsidRPr="00325AA0">
        <w:rPr>
          <w:lang w:val="en-GB"/>
        </w:rPr>
        <w:t xml:space="preserve">es the significance of partnerships in achieving sustainable social impact. The emphasis on both </w:t>
      </w:r>
      <w:r w:rsidR="00FF6B6B">
        <w:rPr>
          <w:lang w:val="en-GB"/>
        </w:rPr>
        <w:t>supporting programs</w:t>
      </w:r>
      <w:r w:rsidR="00325AA0" w:rsidRPr="00325AA0">
        <w:rPr>
          <w:lang w:val="en-GB"/>
        </w:rPr>
        <w:t xml:space="preserve"> for individuals with multiple sclerosis (MS) and raising awareness about the condition within the Abu Dhabi community reflects a holistic approach to addressing social </w:t>
      </w:r>
      <w:r w:rsidR="00EA2329">
        <w:rPr>
          <w:lang w:val="en-GB"/>
        </w:rPr>
        <w:t>priorities</w:t>
      </w:r>
      <w:r w:rsidR="00325AA0" w:rsidRPr="00325AA0">
        <w:rPr>
          <w:lang w:val="en-GB"/>
        </w:rPr>
        <w:t>.</w:t>
      </w:r>
    </w:p>
    <w:p w14:paraId="7976E369" w14:textId="6123F3FA" w:rsidR="00325AA0" w:rsidRPr="00325AA0" w:rsidRDefault="00325AA0" w:rsidP="00FD4D4E">
      <w:pPr>
        <w:jc w:val="both"/>
        <w:rPr>
          <w:lang w:val="en-GB"/>
        </w:rPr>
      </w:pPr>
      <w:r w:rsidRPr="00325AA0">
        <w:rPr>
          <w:lang w:val="en-GB"/>
        </w:rPr>
        <w:t xml:space="preserve">By fostering </w:t>
      </w:r>
      <w:r w:rsidR="00217DCA">
        <w:rPr>
          <w:lang w:val="en-GB"/>
        </w:rPr>
        <w:t xml:space="preserve">programs </w:t>
      </w:r>
      <w:r w:rsidR="00217DCA" w:rsidRPr="00325AA0">
        <w:rPr>
          <w:lang w:val="en-GB"/>
        </w:rPr>
        <w:t>to</w:t>
      </w:r>
      <w:r w:rsidRPr="00325AA0">
        <w:rPr>
          <w:lang w:val="en-GB"/>
        </w:rPr>
        <w:t xml:space="preserve"> support social initiatives aligned with the key priorities of Abu Dhabi residents, Ma'an </w:t>
      </w:r>
      <w:r w:rsidR="00BE4A15">
        <w:rPr>
          <w:lang w:val="en-GB"/>
        </w:rPr>
        <w:t>enables the growth of a thriving Third Sector to drive social innovation and c</w:t>
      </w:r>
      <w:r w:rsidRPr="00325AA0">
        <w:rPr>
          <w:lang w:val="en-GB"/>
        </w:rPr>
        <w:t>ontribut</w:t>
      </w:r>
      <w:r w:rsidR="00BE4A15">
        <w:rPr>
          <w:lang w:val="en-GB"/>
        </w:rPr>
        <w:t>e</w:t>
      </w:r>
      <w:r w:rsidRPr="00325AA0">
        <w:rPr>
          <w:lang w:val="en-GB"/>
        </w:rPr>
        <w:t xml:space="preserve"> to the overall well-being of the community</w:t>
      </w:r>
      <w:r>
        <w:rPr>
          <w:lang w:val="en-GB"/>
        </w:rPr>
        <w:t xml:space="preserve"> to </w:t>
      </w:r>
      <w:r w:rsidRPr="00325AA0">
        <w:rPr>
          <w:lang w:val="en-GB"/>
        </w:rPr>
        <w:t>creat</w:t>
      </w:r>
      <w:r>
        <w:rPr>
          <w:lang w:val="en-GB"/>
        </w:rPr>
        <w:t>e</w:t>
      </w:r>
      <w:r w:rsidRPr="00325AA0">
        <w:rPr>
          <w:lang w:val="en-GB"/>
        </w:rPr>
        <w:t xml:space="preserve"> a positive and lasting impact.</w:t>
      </w:r>
    </w:p>
    <w:p w14:paraId="777D29D5" w14:textId="77777777" w:rsidR="00B11232" w:rsidRDefault="00B11232" w:rsidP="00FD4D4E">
      <w:pPr>
        <w:jc w:val="both"/>
        <w:rPr>
          <w:lang w:val="en-GB"/>
        </w:rPr>
      </w:pPr>
    </w:p>
    <w:p w14:paraId="732EA953" w14:textId="77777777" w:rsidR="00B11232" w:rsidRDefault="00B11232" w:rsidP="00FD4D4E">
      <w:pPr>
        <w:jc w:val="both"/>
        <w:rPr>
          <w:lang w:val="en-GB"/>
        </w:rPr>
      </w:pPr>
    </w:p>
    <w:p w14:paraId="372EEE88" w14:textId="17BAC545" w:rsidR="00EA4C87" w:rsidRPr="00EA4C87" w:rsidRDefault="00325AA0" w:rsidP="00FD4D4E">
      <w:pPr>
        <w:jc w:val="both"/>
        <w:rPr>
          <w:lang w:val="en-GB"/>
        </w:rPr>
      </w:pPr>
      <w:r w:rsidRPr="00325AA0">
        <w:rPr>
          <w:lang w:val="en-GB"/>
        </w:rPr>
        <w:t>It's through partnerships and shared goals that organi</w:t>
      </w:r>
      <w:r>
        <w:rPr>
          <w:lang w:val="en-GB"/>
        </w:rPr>
        <w:t>s</w:t>
      </w:r>
      <w:r w:rsidRPr="00325AA0">
        <w:rPr>
          <w:lang w:val="en-GB"/>
        </w:rPr>
        <w:t>ations can amplify their impact and work towards</w:t>
      </w:r>
      <w:r w:rsidR="00A705B0">
        <w:rPr>
          <w:lang w:val="en-GB"/>
        </w:rPr>
        <w:t xml:space="preserve"> building a more resilient and cohesive community by</w:t>
      </w:r>
      <w:r w:rsidRPr="00325AA0">
        <w:rPr>
          <w:lang w:val="en-GB"/>
        </w:rPr>
        <w:t xml:space="preserve"> </w:t>
      </w:r>
      <w:r w:rsidR="00794699" w:rsidRPr="00794699">
        <w:rPr>
          <w:lang w:val="en-GB"/>
        </w:rPr>
        <w:t>empower</w:t>
      </w:r>
      <w:r w:rsidR="00794699">
        <w:rPr>
          <w:lang w:val="en-GB"/>
        </w:rPr>
        <w:t>ing</w:t>
      </w:r>
      <w:r w:rsidR="00794699" w:rsidRPr="00794699">
        <w:rPr>
          <w:lang w:val="en-GB"/>
        </w:rPr>
        <w:t xml:space="preserve"> the Third Sector to deliver sustainable solutions</w:t>
      </w:r>
      <w:r w:rsidR="00A705B0">
        <w:rPr>
          <w:lang w:val="en-GB"/>
        </w:rPr>
        <w:t xml:space="preserve"> </w:t>
      </w:r>
      <w:r w:rsidR="00A705B0" w:rsidRPr="00A705B0">
        <w:rPr>
          <w:lang w:val="en-GB"/>
        </w:rPr>
        <w:t>that address wide-ranging social priorities</w:t>
      </w:r>
      <w:r w:rsidR="00EA4C87">
        <w:rPr>
          <w:lang w:val="en-GB"/>
        </w:rPr>
        <w:t>.”</w:t>
      </w:r>
    </w:p>
    <w:p w14:paraId="260E6651" w14:textId="20DE87E9" w:rsidR="00A5433C" w:rsidRPr="00D6378C" w:rsidRDefault="00F80388" w:rsidP="00552B43">
      <w:pPr>
        <w:rPr>
          <w:rStyle w:val="normaltextrun"/>
        </w:rPr>
      </w:pPr>
      <w:r>
        <w:t xml:space="preserve">Multiple Sclerosis is a disease of the central nervous system that affects over 2.8 million people around the world. </w:t>
      </w:r>
      <w:r w:rsidR="00B8323F" w:rsidRPr="009C129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For more information on the National Multiple Sclerosis Society, visit </w:t>
      </w:r>
      <w:hyperlink r:id="rId8" w:history="1">
        <w:r w:rsidR="00B8323F" w:rsidRPr="009C129B">
          <w:rPr>
            <w:rStyle w:val="Hyperlink"/>
            <w:rFonts w:ascii="Calibri" w:hAnsi="Calibri" w:cs="Calibri"/>
            <w:b/>
            <w:bCs/>
            <w:shd w:val="clear" w:color="auto" w:fill="FFFFFF"/>
            <w:lang w:val="en-GB"/>
          </w:rPr>
          <w:t>www.nationalmssociety.ae</w:t>
        </w:r>
      </w:hyperlink>
      <w:r w:rsidR="00B8323F" w:rsidRPr="009C129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GB"/>
        </w:rPr>
        <w:t xml:space="preserve">. </w:t>
      </w:r>
    </w:p>
    <w:p w14:paraId="7E736677" w14:textId="1CEEEEA4" w:rsidR="00B8323F" w:rsidRPr="00EB4F53" w:rsidRDefault="00B8323F" w:rsidP="00F61DAF">
      <w:pPr>
        <w:jc w:val="center"/>
        <w:rPr>
          <w:b/>
          <w:bCs/>
          <w:lang w:val="en-GB"/>
        </w:rPr>
      </w:pPr>
      <w:r w:rsidRPr="00EB4F53">
        <w:rPr>
          <w:b/>
          <w:bCs/>
          <w:lang w:val="en-GB"/>
        </w:rPr>
        <w:t>–END–</w:t>
      </w:r>
    </w:p>
    <w:p w14:paraId="73BA5F4C" w14:textId="77777777" w:rsidR="00B8323F" w:rsidRPr="00EB4F53" w:rsidRDefault="00B8323F" w:rsidP="00B832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en-GB"/>
        </w:rPr>
      </w:pPr>
      <w:r w:rsidRPr="00EB4F53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About the National Multiple Sclerosis Society </w:t>
      </w:r>
      <w:r w:rsidRPr="00EB4F53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659732E" w14:textId="77777777" w:rsidR="00836B42" w:rsidRDefault="00836B42" w:rsidP="00836B42">
      <w:pPr>
        <w:jc w:val="both"/>
      </w:pPr>
      <w:r>
        <w:t xml:space="preserve">Established in 2022 under the Ministry of Community Development, the National Multiple Sclerosis Society (NMSS) is a UAE-based NGO created </w:t>
      </w:r>
      <w:r w:rsidRPr="00341E14">
        <w:t xml:space="preserve">to better the lives of people living with </w:t>
      </w:r>
      <w:r>
        <w:t>Multiple Sclerosis (</w:t>
      </w:r>
      <w:r w:rsidRPr="00341E14">
        <w:t>MS) and their communities in the UAE</w:t>
      </w:r>
      <w:r w:rsidRPr="00F503D2">
        <w:t xml:space="preserve"> </w:t>
      </w:r>
      <w:r>
        <w:t>t</w:t>
      </w:r>
      <w:r w:rsidRPr="00101B90">
        <w:t>hrough education, advocacy and advancing global efforts to finding a cure for MS</w:t>
      </w:r>
      <w:r>
        <w:t>.</w:t>
      </w:r>
    </w:p>
    <w:p w14:paraId="30A46170" w14:textId="77777777" w:rsidR="00836B42" w:rsidRDefault="00836B42" w:rsidP="00836B42"/>
    <w:p w14:paraId="2D3AC23B" w14:textId="77777777" w:rsidR="00836B42" w:rsidRPr="00341E14" w:rsidRDefault="00836B42" w:rsidP="00836B42">
      <w:pPr>
        <w:jc w:val="both"/>
      </w:pPr>
      <w:r>
        <w:t>NMSS is governed by a board of trustees, advised by a local and international Strategic Advisory Committee and Medical Advisory Committee, and supported by MS ambassadors and volunteers. Together, they</w:t>
      </w:r>
      <w:r w:rsidRPr="00341E14">
        <w:t xml:space="preserve"> ensure that people </w:t>
      </w:r>
      <w:r>
        <w:t>living with</w:t>
      </w:r>
      <w:r w:rsidRPr="00341E14">
        <w:t xml:space="preserve"> MS </w:t>
      </w:r>
      <w:r>
        <w:t>have</w:t>
      </w:r>
      <w:r w:rsidRPr="00341E14">
        <w:t xml:space="preserve"> access</w:t>
      </w:r>
      <w:r>
        <w:t xml:space="preserve"> to</w:t>
      </w:r>
      <w:r w:rsidRPr="00341E14">
        <w:t xml:space="preserve"> high quality care</w:t>
      </w:r>
      <w:r>
        <w:t xml:space="preserve"> </w:t>
      </w:r>
      <w:r w:rsidRPr="00341E14">
        <w:t>and get the guidance they need through reliable resources.</w:t>
      </w:r>
    </w:p>
    <w:p w14:paraId="423A2248" w14:textId="77777777" w:rsidR="00836B42" w:rsidRDefault="00836B42" w:rsidP="00836B42"/>
    <w:p w14:paraId="4B41FD9F" w14:textId="0B46733F" w:rsidR="00836B42" w:rsidRDefault="00836B42" w:rsidP="00836B42">
      <w:pPr>
        <w:jc w:val="both"/>
      </w:pPr>
      <w:r>
        <w:t xml:space="preserve">The National Multiple Sclerosis Society works with leading national medical institutions and renowned global partners to build a trusted network of healthcare providers and support </w:t>
      </w:r>
      <w:r w:rsidR="006B5BB0">
        <w:t>organizations</w:t>
      </w:r>
      <w:r>
        <w:t>. The society aims to raise awareness of MS, create a holistic ecosystem for the MS community in the UAE, and provide support and resources for individuals affected by MS.</w:t>
      </w:r>
    </w:p>
    <w:p w14:paraId="33032FDB" w14:textId="4B2BBD3D" w:rsidR="0041241D" w:rsidRDefault="00B8323F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EB4F53">
        <w:rPr>
          <w:rStyle w:val="normaltextrun"/>
          <w:rFonts w:ascii="Calibri" w:hAnsi="Calibri" w:cs="Calibri"/>
          <w:sz w:val="22"/>
          <w:szCs w:val="22"/>
          <w:lang w:val="en-GB"/>
        </w:rPr>
        <w:t>.</w:t>
      </w:r>
      <w:r w:rsidRPr="00EB4F53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C519D64" w14:textId="420FF100" w:rsidR="00EA4C87" w:rsidRDefault="00EA4C87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14A6FE96" w14:textId="089E7CAD" w:rsidR="00CD34C1" w:rsidRPr="00CD34C1" w:rsidRDefault="00EA4C87" w:rsidP="00217D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inorHAnsi" w:hAnsi="Calibri" w:cs="Calibri"/>
          <w:sz w:val="22"/>
          <w:szCs w:val="22"/>
          <w:lang w:val="en-GB"/>
        </w:rPr>
      </w:pPr>
      <w:r w:rsidRPr="00EA4C87">
        <w:rPr>
          <w:rStyle w:val="eop"/>
          <w:rFonts w:ascii="Calibri" w:hAnsi="Calibri" w:cs="Calibri"/>
          <w:b/>
          <w:bCs/>
          <w:sz w:val="22"/>
          <w:szCs w:val="22"/>
          <w:lang w:val="en-GB"/>
        </w:rPr>
        <w:t>About</w:t>
      </w:r>
      <w:r w:rsidR="0019073D">
        <w:rPr>
          <w:rStyle w:val="eop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EA4C87">
        <w:rPr>
          <w:rStyle w:val="eop"/>
          <w:rFonts w:ascii="Calibri" w:hAnsi="Calibri" w:cs="Calibri"/>
          <w:b/>
          <w:bCs/>
          <w:sz w:val="22"/>
          <w:szCs w:val="22"/>
          <w:lang w:val="en-GB"/>
        </w:rPr>
        <w:t>Ma’an</w:t>
      </w:r>
      <w:r w:rsidR="0019073D">
        <w:rPr>
          <w:rStyle w:val="eop"/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</w:p>
    <w:p w14:paraId="0652AE80" w14:textId="77777777" w:rsidR="00CD34C1" w:rsidRPr="00CD34C1" w:rsidRDefault="00CD34C1" w:rsidP="00CD34C1">
      <w:pPr>
        <w:pStyle w:val="paragraph"/>
        <w:spacing w:after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CD34C1">
        <w:rPr>
          <w:rStyle w:val="eop"/>
          <w:rFonts w:ascii="Calibri" w:hAnsi="Calibri" w:cs="Calibri"/>
          <w:sz w:val="22"/>
          <w:szCs w:val="22"/>
          <w:lang w:val="en-GB"/>
        </w:rPr>
        <w:t>Founded in February 2019 by the Department of Community Development Abu Dhabi, the Authority of Social Contribution – Ma’an, generates genuine social impact by enabling the growth of a thriving Third Sector, including social enterprises, and voluntary groups – and creating collaboration with public and private organisations to drive social innovation.</w:t>
      </w:r>
    </w:p>
    <w:p w14:paraId="2CFD0A57" w14:textId="77777777" w:rsidR="00CD34C1" w:rsidRPr="00CD34C1" w:rsidRDefault="00CD34C1" w:rsidP="00CD34C1">
      <w:pPr>
        <w:pStyle w:val="paragraph"/>
        <w:spacing w:after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CD34C1">
        <w:rPr>
          <w:rStyle w:val="eop"/>
          <w:rFonts w:ascii="Calibri" w:hAnsi="Calibri" w:cs="Calibri"/>
          <w:sz w:val="22"/>
          <w:szCs w:val="22"/>
          <w:lang w:val="en-GB"/>
        </w:rPr>
        <w:t>Ma’an brings together the Government, private sector and civil society with the objective of supporting innovative solutions and contributing to the development of strong, active, collaborative and inclusive communities.</w:t>
      </w:r>
    </w:p>
    <w:p w14:paraId="6F1F33D2" w14:textId="77777777" w:rsidR="005F1F5E" w:rsidRDefault="00CD34C1" w:rsidP="00CD34C1">
      <w:pPr>
        <w:pStyle w:val="paragraph"/>
        <w:spacing w:after="0"/>
        <w:textAlignment w:val="baseline"/>
        <w:rPr>
          <w:rStyle w:val="eop"/>
          <w:rFonts w:ascii="Calibri" w:hAnsi="Calibri" w:cs="Calibri"/>
          <w:sz w:val="22"/>
          <w:szCs w:val="22"/>
          <w:rtl/>
          <w:lang w:val="en-GB"/>
        </w:rPr>
      </w:pPr>
      <w:r w:rsidRPr="00CD34C1">
        <w:rPr>
          <w:rStyle w:val="eop"/>
          <w:rFonts w:ascii="Calibri" w:hAnsi="Calibri" w:cs="Calibri"/>
          <w:sz w:val="22"/>
          <w:szCs w:val="22"/>
          <w:lang w:val="en-GB"/>
        </w:rPr>
        <w:t xml:space="preserve">As the Government of Abu Dhabi’s official channel to receive contributions for social priorities, the Authority of Social Contribution – Ma’an ensures fundraising is distributed to causes across the entire </w:t>
      </w:r>
    </w:p>
    <w:p w14:paraId="66CAB2B6" w14:textId="77777777" w:rsidR="005F1F5E" w:rsidRDefault="005F1F5E" w:rsidP="00CD34C1">
      <w:pPr>
        <w:pStyle w:val="paragraph"/>
        <w:spacing w:after="0"/>
        <w:textAlignment w:val="baseline"/>
        <w:rPr>
          <w:rStyle w:val="eop"/>
          <w:rFonts w:ascii="Calibri" w:hAnsi="Calibri" w:cs="Calibri"/>
          <w:sz w:val="22"/>
          <w:szCs w:val="22"/>
          <w:rtl/>
          <w:lang w:val="en-GB"/>
        </w:rPr>
      </w:pPr>
    </w:p>
    <w:p w14:paraId="02827B09" w14:textId="1B13EF29" w:rsidR="00CD34C1" w:rsidRPr="00CD34C1" w:rsidRDefault="00CD34C1" w:rsidP="00CD34C1">
      <w:pPr>
        <w:pStyle w:val="paragraph"/>
        <w:spacing w:after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CD34C1">
        <w:rPr>
          <w:rStyle w:val="eop"/>
          <w:rFonts w:ascii="Calibri" w:hAnsi="Calibri" w:cs="Calibri"/>
          <w:sz w:val="22"/>
          <w:szCs w:val="22"/>
          <w:lang w:val="en-GB"/>
        </w:rPr>
        <w:t xml:space="preserve">Abu Dhabi community in sectors including health, education, environment, the social sector and infrastructure. </w:t>
      </w:r>
    </w:p>
    <w:p w14:paraId="72D62CFD" w14:textId="77777777" w:rsidR="00CD34C1" w:rsidRDefault="00CD34C1" w:rsidP="00CD34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CD34C1">
        <w:rPr>
          <w:rStyle w:val="eop"/>
          <w:rFonts w:ascii="Calibri" w:hAnsi="Calibri" w:cs="Calibri"/>
          <w:sz w:val="22"/>
          <w:szCs w:val="22"/>
          <w:lang w:val="en-GB"/>
        </w:rPr>
        <w:t>Ma’an provides resources and support to seed and grow community-based organisations, raise and allocate funds towards community-based groups and social initiatives, and promote community engagement and a culture of volunteering.</w:t>
      </w:r>
    </w:p>
    <w:p w14:paraId="276F5E2E" w14:textId="77777777" w:rsidR="00CD34C1" w:rsidRDefault="00CD34C1" w:rsidP="00CD34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6A41F1F1" w14:textId="77777777" w:rsidR="001F7746" w:rsidRDefault="001F7746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2D7C13E8" w14:textId="77777777" w:rsidR="001F7746" w:rsidRDefault="001F7746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670E8913" w14:textId="77777777" w:rsidR="001F7746" w:rsidRDefault="001F7746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2D8530DD" w14:textId="77777777" w:rsidR="00320DE0" w:rsidRDefault="00320DE0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EF38CAB" w14:textId="77777777" w:rsidR="00320DE0" w:rsidRPr="00320DE0" w:rsidRDefault="00320DE0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B799156" w14:textId="77777777" w:rsidR="001F7746" w:rsidRDefault="001F7746" w:rsidP="00016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212CE584" w14:textId="5A7DBC69" w:rsidR="001F7746" w:rsidRPr="00B8323F" w:rsidRDefault="001F7746" w:rsidP="00016653">
      <w:pPr>
        <w:pStyle w:val="paragraph"/>
        <w:spacing w:before="0" w:beforeAutospacing="0" w:after="0" w:afterAutospacing="0"/>
        <w:jc w:val="both"/>
        <w:textAlignment w:val="baseline"/>
      </w:pPr>
    </w:p>
    <w:sectPr w:rsidR="001F7746" w:rsidRPr="00B83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1952" w14:textId="77777777" w:rsidR="00931A67" w:rsidRDefault="00931A67" w:rsidP="00A5433C">
      <w:pPr>
        <w:spacing w:after="0" w:line="240" w:lineRule="auto"/>
      </w:pPr>
      <w:r>
        <w:separator/>
      </w:r>
    </w:p>
  </w:endnote>
  <w:endnote w:type="continuationSeparator" w:id="0">
    <w:p w14:paraId="5F4177AE" w14:textId="77777777" w:rsidR="00931A67" w:rsidRDefault="00931A67" w:rsidP="00A5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8D1" w14:textId="77777777" w:rsidR="00BB2CA9" w:rsidRDefault="00BB2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F45E" w14:textId="77777777" w:rsidR="00BB2CA9" w:rsidRDefault="00BB2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0120" w14:textId="77777777" w:rsidR="00BB2CA9" w:rsidRDefault="00BB2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8274" w14:textId="77777777" w:rsidR="00931A67" w:rsidRDefault="00931A67" w:rsidP="00A5433C">
      <w:pPr>
        <w:spacing w:after="0" w:line="240" w:lineRule="auto"/>
      </w:pPr>
      <w:r>
        <w:separator/>
      </w:r>
    </w:p>
  </w:footnote>
  <w:footnote w:type="continuationSeparator" w:id="0">
    <w:p w14:paraId="39FA9DE5" w14:textId="77777777" w:rsidR="00931A67" w:rsidRDefault="00931A67" w:rsidP="00A5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536F" w14:textId="77777777" w:rsidR="00BB2CA9" w:rsidRDefault="00BB2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7329" w14:textId="40A9F5F4" w:rsidR="00BB2CA9" w:rsidRDefault="00BB2CA9">
    <w:pPr>
      <w:pStyle w:val="Header"/>
    </w:pPr>
    <w:r>
      <w:fldChar w:fldCharType="begin"/>
    </w:r>
    <w:r>
      <w:instrText xml:space="preserve"> INCLUDEPICTURE "https://assets.website-files.com/6361845e045e7eae29ed7698/6362ade09321fe023529b10e_NMSS-logo-primary.png" \* MERGEFORMATINET </w:instrText>
    </w:r>
    <w:r>
      <w:fldChar w:fldCharType="separate"/>
    </w:r>
    <w:r>
      <w:rPr>
        <w:noProof/>
      </w:rPr>
      <w:drawing>
        <wp:inline distT="0" distB="0" distL="0" distR="0" wp14:anchorId="534D5680" wp14:editId="58FC4391">
          <wp:extent cx="1137684" cy="767572"/>
          <wp:effectExtent l="0" t="0" r="5715" b="0"/>
          <wp:docPr id="1" name="Picture 1" descr="National Multiple Sclerosis Society U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Multiple Sclerosis Society U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30" cy="77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50B5" w14:textId="77777777" w:rsidR="00BB2CA9" w:rsidRDefault="00BB2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BDC"/>
    <w:multiLevelType w:val="multilevel"/>
    <w:tmpl w:val="FC6A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17ADD"/>
    <w:multiLevelType w:val="multilevel"/>
    <w:tmpl w:val="6120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970A4"/>
    <w:multiLevelType w:val="multilevel"/>
    <w:tmpl w:val="25C0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F6007"/>
    <w:multiLevelType w:val="hybridMultilevel"/>
    <w:tmpl w:val="8DD0D2D2"/>
    <w:lvl w:ilvl="0" w:tplc="81E6B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CD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A0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AD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2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2F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6AA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6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6F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9A002E"/>
    <w:multiLevelType w:val="multilevel"/>
    <w:tmpl w:val="2C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5C05D5"/>
    <w:multiLevelType w:val="hybridMultilevel"/>
    <w:tmpl w:val="AF2E1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872C9"/>
    <w:multiLevelType w:val="multilevel"/>
    <w:tmpl w:val="BF6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4883817">
    <w:abstractNumId w:val="3"/>
  </w:num>
  <w:num w:numId="2" w16cid:durableId="1010958945">
    <w:abstractNumId w:val="6"/>
  </w:num>
  <w:num w:numId="3" w16cid:durableId="590627443">
    <w:abstractNumId w:val="2"/>
  </w:num>
  <w:num w:numId="4" w16cid:durableId="790705380">
    <w:abstractNumId w:val="5"/>
  </w:num>
  <w:num w:numId="5" w16cid:durableId="240870496">
    <w:abstractNumId w:val="0"/>
  </w:num>
  <w:num w:numId="6" w16cid:durableId="313800274">
    <w:abstractNumId w:val="4"/>
  </w:num>
  <w:num w:numId="7" w16cid:durableId="1838613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5D"/>
    <w:rsid w:val="00007915"/>
    <w:rsid w:val="000116C3"/>
    <w:rsid w:val="00016653"/>
    <w:rsid w:val="00023E09"/>
    <w:rsid w:val="000362E0"/>
    <w:rsid w:val="000447A4"/>
    <w:rsid w:val="00071AF8"/>
    <w:rsid w:val="000778F7"/>
    <w:rsid w:val="0008163B"/>
    <w:rsid w:val="0008353A"/>
    <w:rsid w:val="00092265"/>
    <w:rsid w:val="000E4EDF"/>
    <w:rsid w:val="000E752B"/>
    <w:rsid w:val="000F32AE"/>
    <w:rsid w:val="000F7C22"/>
    <w:rsid w:val="0010150F"/>
    <w:rsid w:val="00114A06"/>
    <w:rsid w:val="001151FB"/>
    <w:rsid w:val="00115351"/>
    <w:rsid w:val="00120BC2"/>
    <w:rsid w:val="00123537"/>
    <w:rsid w:val="0014402B"/>
    <w:rsid w:val="00150BE3"/>
    <w:rsid w:val="00152660"/>
    <w:rsid w:val="00160EE1"/>
    <w:rsid w:val="00161A17"/>
    <w:rsid w:val="00162E43"/>
    <w:rsid w:val="00164818"/>
    <w:rsid w:val="00172E1B"/>
    <w:rsid w:val="0019073D"/>
    <w:rsid w:val="001A01BD"/>
    <w:rsid w:val="001A7733"/>
    <w:rsid w:val="001B507C"/>
    <w:rsid w:val="001D085B"/>
    <w:rsid w:val="001D124C"/>
    <w:rsid w:val="001F0020"/>
    <w:rsid w:val="001F3A1F"/>
    <w:rsid w:val="001F7746"/>
    <w:rsid w:val="00217DCA"/>
    <w:rsid w:val="002445D0"/>
    <w:rsid w:val="00286283"/>
    <w:rsid w:val="002A6C85"/>
    <w:rsid w:val="002C7F3C"/>
    <w:rsid w:val="002D3071"/>
    <w:rsid w:val="002E1D8E"/>
    <w:rsid w:val="002E7D50"/>
    <w:rsid w:val="002F1322"/>
    <w:rsid w:val="002F55C1"/>
    <w:rsid w:val="00301292"/>
    <w:rsid w:val="003206CB"/>
    <w:rsid w:val="00320DE0"/>
    <w:rsid w:val="00325AA0"/>
    <w:rsid w:val="00332CBC"/>
    <w:rsid w:val="003434E2"/>
    <w:rsid w:val="00345EBF"/>
    <w:rsid w:val="00351C5B"/>
    <w:rsid w:val="00371507"/>
    <w:rsid w:val="003752EC"/>
    <w:rsid w:val="00391248"/>
    <w:rsid w:val="00392D62"/>
    <w:rsid w:val="003B13E7"/>
    <w:rsid w:val="003C2293"/>
    <w:rsid w:val="003E76E3"/>
    <w:rsid w:val="003F2490"/>
    <w:rsid w:val="003F5CA1"/>
    <w:rsid w:val="0041241D"/>
    <w:rsid w:val="00414456"/>
    <w:rsid w:val="0041691A"/>
    <w:rsid w:val="00425D2E"/>
    <w:rsid w:val="00441CE9"/>
    <w:rsid w:val="0045707B"/>
    <w:rsid w:val="00457099"/>
    <w:rsid w:val="00464443"/>
    <w:rsid w:val="004648B5"/>
    <w:rsid w:val="004949D9"/>
    <w:rsid w:val="004A729E"/>
    <w:rsid w:val="004C301B"/>
    <w:rsid w:val="004E0D9F"/>
    <w:rsid w:val="004E7A63"/>
    <w:rsid w:val="0050260A"/>
    <w:rsid w:val="00505435"/>
    <w:rsid w:val="005231FC"/>
    <w:rsid w:val="005310AD"/>
    <w:rsid w:val="00533FAD"/>
    <w:rsid w:val="00546248"/>
    <w:rsid w:val="00547F1E"/>
    <w:rsid w:val="00552B43"/>
    <w:rsid w:val="00556A85"/>
    <w:rsid w:val="00562F0E"/>
    <w:rsid w:val="005713C1"/>
    <w:rsid w:val="0058475E"/>
    <w:rsid w:val="00590271"/>
    <w:rsid w:val="005917F6"/>
    <w:rsid w:val="005A6AFF"/>
    <w:rsid w:val="005F1F5E"/>
    <w:rsid w:val="005F33B9"/>
    <w:rsid w:val="006048B3"/>
    <w:rsid w:val="00620D78"/>
    <w:rsid w:val="006250C1"/>
    <w:rsid w:val="006267FC"/>
    <w:rsid w:val="00643AE1"/>
    <w:rsid w:val="00645F2F"/>
    <w:rsid w:val="00647662"/>
    <w:rsid w:val="00647803"/>
    <w:rsid w:val="0065112A"/>
    <w:rsid w:val="006663AE"/>
    <w:rsid w:val="00675129"/>
    <w:rsid w:val="006759A0"/>
    <w:rsid w:val="00680DB6"/>
    <w:rsid w:val="00684938"/>
    <w:rsid w:val="00687C2D"/>
    <w:rsid w:val="006A04F7"/>
    <w:rsid w:val="006A332A"/>
    <w:rsid w:val="006A384C"/>
    <w:rsid w:val="006B5BB0"/>
    <w:rsid w:val="006C7928"/>
    <w:rsid w:val="006E06FD"/>
    <w:rsid w:val="006F49EE"/>
    <w:rsid w:val="006F62BF"/>
    <w:rsid w:val="00702302"/>
    <w:rsid w:val="00716D6E"/>
    <w:rsid w:val="00723799"/>
    <w:rsid w:val="00753F70"/>
    <w:rsid w:val="007550AC"/>
    <w:rsid w:val="007937F6"/>
    <w:rsid w:val="00794699"/>
    <w:rsid w:val="007B3B5A"/>
    <w:rsid w:val="007C5D6E"/>
    <w:rsid w:val="007E2B43"/>
    <w:rsid w:val="007E5EC5"/>
    <w:rsid w:val="007F2D9F"/>
    <w:rsid w:val="00801C50"/>
    <w:rsid w:val="00816715"/>
    <w:rsid w:val="008208F3"/>
    <w:rsid w:val="00826EE9"/>
    <w:rsid w:val="00832EDF"/>
    <w:rsid w:val="00836B42"/>
    <w:rsid w:val="00860BFE"/>
    <w:rsid w:val="0087028D"/>
    <w:rsid w:val="008732C7"/>
    <w:rsid w:val="00894AA7"/>
    <w:rsid w:val="008B57FE"/>
    <w:rsid w:val="008B7ACC"/>
    <w:rsid w:val="008C1221"/>
    <w:rsid w:val="008C2C3E"/>
    <w:rsid w:val="008D082B"/>
    <w:rsid w:val="008D2401"/>
    <w:rsid w:val="008F71FD"/>
    <w:rsid w:val="00900839"/>
    <w:rsid w:val="00906EF4"/>
    <w:rsid w:val="00930E1A"/>
    <w:rsid w:val="00931A67"/>
    <w:rsid w:val="0093233E"/>
    <w:rsid w:val="009372EF"/>
    <w:rsid w:val="00952627"/>
    <w:rsid w:val="00956491"/>
    <w:rsid w:val="00956F91"/>
    <w:rsid w:val="00972C23"/>
    <w:rsid w:val="0097639C"/>
    <w:rsid w:val="0098221B"/>
    <w:rsid w:val="009C129B"/>
    <w:rsid w:val="009C6E30"/>
    <w:rsid w:val="009E6A69"/>
    <w:rsid w:val="00A0139D"/>
    <w:rsid w:val="00A1259B"/>
    <w:rsid w:val="00A162AC"/>
    <w:rsid w:val="00A269B1"/>
    <w:rsid w:val="00A32AE6"/>
    <w:rsid w:val="00A414DF"/>
    <w:rsid w:val="00A43A48"/>
    <w:rsid w:val="00A501C7"/>
    <w:rsid w:val="00A5433C"/>
    <w:rsid w:val="00A56018"/>
    <w:rsid w:val="00A56EB3"/>
    <w:rsid w:val="00A643AF"/>
    <w:rsid w:val="00A705B0"/>
    <w:rsid w:val="00A81BE1"/>
    <w:rsid w:val="00A91F05"/>
    <w:rsid w:val="00AB671A"/>
    <w:rsid w:val="00AF1DE1"/>
    <w:rsid w:val="00AF3F29"/>
    <w:rsid w:val="00AF573B"/>
    <w:rsid w:val="00B03C23"/>
    <w:rsid w:val="00B11232"/>
    <w:rsid w:val="00B11A9C"/>
    <w:rsid w:val="00B15887"/>
    <w:rsid w:val="00B15B90"/>
    <w:rsid w:val="00B17195"/>
    <w:rsid w:val="00B32328"/>
    <w:rsid w:val="00B4138F"/>
    <w:rsid w:val="00B42883"/>
    <w:rsid w:val="00B62562"/>
    <w:rsid w:val="00B67A66"/>
    <w:rsid w:val="00B8323F"/>
    <w:rsid w:val="00B8671C"/>
    <w:rsid w:val="00B92F0D"/>
    <w:rsid w:val="00B935B7"/>
    <w:rsid w:val="00B94A8E"/>
    <w:rsid w:val="00B96E10"/>
    <w:rsid w:val="00BA2D3B"/>
    <w:rsid w:val="00BA6967"/>
    <w:rsid w:val="00BB2CA9"/>
    <w:rsid w:val="00BC465D"/>
    <w:rsid w:val="00BE4A15"/>
    <w:rsid w:val="00BF0442"/>
    <w:rsid w:val="00C076EA"/>
    <w:rsid w:val="00C13A38"/>
    <w:rsid w:val="00C21D43"/>
    <w:rsid w:val="00C22F6D"/>
    <w:rsid w:val="00C2390E"/>
    <w:rsid w:val="00C274D8"/>
    <w:rsid w:val="00C34313"/>
    <w:rsid w:val="00C5059C"/>
    <w:rsid w:val="00C70F98"/>
    <w:rsid w:val="00C74305"/>
    <w:rsid w:val="00C80188"/>
    <w:rsid w:val="00C82EC9"/>
    <w:rsid w:val="00C876A4"/>
    <w:rsid w:val="00C92EA9"/>
    <w:rsid w:val="00C972EF"/>
    <w:rsid w:val="00CB245A"/>
    <w:rsid w:val="00CB248E"/>
    <w:rsid w:val="00CB63A3"/>
    <w:rsid w:val="00CC004C"/>
    <w:rsid w:val="00CD2670"/>
    <w:rsid w:val="00CD34C1"/>
    <w:rsid w:val="00CD4375"/>
    <w:rsid w:val="00CE52FC"/>
    <w:rsid w:val="00D014C4"/>
    <w:rsid w:val="00D144D4"/>
    <w:rsid w:val="00D24A5C"/>
    <w:rsid w:val="00D256CA"/>
    <w:rsid w:val="00D432C0"/>
    <w:rsid w:val="00D44DE8"/>
    <w:rsid w:val="00D50C08"/>
    <w:rsid w:val="00D51B9E"/>
    <w:rsid w:val="00D521A0"/>
    <w:rsid w:val="00D5599B"/>
    <w:rsid w:val="00D563DA"/>
    <w:rsid w:val="00D6378C"/>
    <w:rsid w:val="00D74335"/>
    <w:rsid w:val="00D9264B"/>
    <w:rsid w:val="00D9533C"/>
    <w:rsid w:val="00DA143D"/>
    <w:rsid w:val="00DA1D60"/>
    <w:rsid w:val="00DA3C4F"/>
    <w:rsid w:val="00DC43FD"/>
    <w:rsid w:val="00DD5FF5"/>
    <w:rsid w:val="00DD6386"/>
    <w:rsid w:val="00DD6527"/>
    <w:rsid w:val="00DE442F"/>
    <w:rsid w:val="00DF10D7"/>
    <w:rsid w:val="00DF48C5"/>
    <w:rsid w:val="00DF694D"/>
    <w:rsid w:val="00E033F3"/>
    <w:rsid w:val="00E05EE0"/>
    <w:rsid w:val="00E119E1"/>
    <w:rsid w:val="00E23E9F"/>
    <w:rsid w:val="00E450D5"/>
    <w:rsid w:val="00E452D5"/>
    <w:rsid w:val="00E748AC"/>
    <w:rsid w:val="00E80F7B"/>
    <w:rsid w:val="00E8263D"/>
    <w:rsid w:val="00E869CB"/>
    <w:rsid w:val="00E908C9"/>
    <w:rsid w:val="00E9469C"/>
    <w:rsid w:val="00EA1F1F"/>
    <w:rsid w:val="00EA2329"/>
    <w:rsid w:val="00EA235B"/>
    <w:rsid w:val="00EA47B7"/>
    <w:rsid w:val="00EA4C87"/>
    <w:rsid w:val="00EB09A5"/>
    <w:rsid w:val="00EC3F4F"/>
    <w:rsid w:val="00ED1FA3"/>
    <w:rsid w:val="00ED5B77"/>
    <w:rsid w:val="00F11739"/>
    <w:rsid w:val="00F20CDB"/>
    <w:rsid w:val="00F26920"/>
    <w:rsid w:val="00F4314D"/>
    <w:rsid w:val="00F44470"/>
    <w:rsid w:val="00F470EE"/>
    <w:rsid w:val="00F478D8"/>
    <w:rsid w:val="00F53AE2"/>
    <w:rsid w:val="00F5481D"/>
    <w:rsid w:val="00F60256"/>
    <w:rsid w:val="00F61DAF"/>
    <w:rsid w:val="00F75ABB"/>
    <w:rsid w:val="00F80388"/>
    <w:rsid w:val="00F8545D"/>
    <w:rsid w:val="00F91772"/>
    <w:rsid w:val="00F92358"/>
    <w:rsid w:val="00F94B5C"/>
    <w:rsid w:val="00FA32E7"/>
    <w:rsid w:val="00FA3F27"/>
    <w:rsid w:val="00FC6F92"/>
    <w:rsid w:val="00FD24EF"/>
    <w:rsid w:val="00FD4D4E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1AA2C"/>
  <w15:chartTrackingRefBased/>
  <w15:docId w15:val="{5477EBCF-E685-4E52-A8A0-249236A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8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323F"/>
  </w:style>
  <w:style w:type="character" w:customStyle="1" w:styleId="eop">
    <w:name w:val="eop"/>
    <w:basedOn w:val="DefaultParagraphFont"/>
    <w:rsid w:val="00B8323F"/>
  </w:style>
  <w:style w:type="character" w:styleId="Hyperlink">
    <w:name w:val="Hyperlink"/>
    <w:basedOn w:val="DefaultParagraphFont"/>
    <w:uiPriority w:val="99"/>
    <w:unhideWhenUsed/>
    <w:rsid w:val="00B8323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E4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3C"/>
  </w:style>
  <w:style w:type="paragraph" w:styleId="Footer">
    <w:name w:val="footer"/>
    <w:basedOn w:val="Normal"/>
    <w:link w:val="FooterChar"/>
    <w:uiPriority w:val="99"/>
    <w:unhideWhenUsed/>
    <w:rsid w:val="00A5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3C"/>
  </w:style>
  <w:style w:type="character" w:styleId="UnresolvedMention">
    <w:name w:val="Unresolved Mention"/>
    <w:basedOn w:val="DefaultParagraphFont"/>
    <w:uiPriority w:val="99"/>
    <w:semiHidden/>
    <w:unhideWhenUsed/>
    <w:rsid w:val="00C21D4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C43FD"/>
  </w:style>
  <w:style w:type="character" w:styleId="FollowedHyperlink">
    <w:name w:val="FollowedHyperlink"/>
    <w:basedOn w:val="DefaultParagraphFont"/>
    <w:uiPriority w:val="99"/>
    <w:semiHidden/>
    <w:unhideWhenUsed/>
    <w:rsid w:val="00860B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33F3"/>
    <w:pPr>
      <w:ind w:left="720"/>
      <w:contextualSpacing/>
    </w:pPr>
  </w:style>
  <w:style w:type="paragraph" w:customStyle="1" w:styleId="xmsolistparagraph">
    <w:name w:val="xmsolistparagraph"/>
    <w:basedOn w:val="Normal"/>
    <w:rsid w:val="001F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mssociety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undraise.maan.gov.ae/en/campaigns/multiple-sclerosis-program?campaignid=f86dcc41-8083-ee11-8179-6045bd6972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Mahmoud</dc:creator>
  <cp:keywords/>
  <dc:description/>
  <cp:lastModifiedBy>Miral Zalabani</cp:lastModifiedBy>
  <cp:revision>4</cp:revision>
  <cp:lastPrinted>2023-11-15T09:04:00Z</cp:lastPrinted>
  <dcterms:created xsi:type="dcterms:W3CDTF">2024-02-20T08:40:00Z</dcterms:created>
  <dcterms:modified xsi:type="dcterms:W3CDTF">2024-02-20T08:45:00Z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0-bc88714345d2_Enabled">
    <vt:lpwstr>true</vt:lpwstr>
  </property>
  <property fmtid="{D5CDD505-2E9C-101B-9397-08002B2CF9AE}" pid="3" name="MSIP_Label_defa4170-0d19-0005-0000-bc88714345d2_SetDate">
    <vt:lpwstr>2023-12-13T08:45:42Z</vt:lpwstr>
  </property>
  <property fmtid="{D5CDD505-2E9C-101B-9397-08002B2CF9AE}" pid="4" name="MSIP_Label_defa4170-0d19-0005-0000-bc88714345d2_Method">
    <vt:lpwstr>Privileged</vt:lpwstr>
  </property>
  <property fmtid="{D5CDD505-2E9C-101B-9397-08002B2CF9AE}" pid="5" name="MSIP_Label_defa4170-0d19-0005-0000-bc88714345d2_Name">
    <vt:lpwstr>defa4170-0d19-0005-0000-bc88714345d2</vt:lpwstr>
  </property>
  <property fmtid="{D5CDD505-2E9C-101B-9397-08002B2CF9AE}" pid="6" name="MSIP_Label_defa4170-0d19-0005-0000-bc88714345d2_SiteId">
    <vt:lpwstr>5065d92c-c66c-4e92-bd70-dd06e4aa2c08</vt:lpwstr>
  </property>
  <property fmtid="{D5CDD505-2E9C-101B-9397-08002B2CF9AE}" pid="7" name="MSIP_Label_defa4170-0d19-0005-0000-bc88714345d2_ActionId">
    <vt:lpwstr>c5e311e3-e6e9-40fe-9777-5dddab0231c7</vt:lpwstr>
  </property>
  <property fmtid="{D5CDD505-2E9C-101B-9397-08002B2CF9AE}" pid="8" name="MSIP_Label_defa4170-0d19-0005-0000-bc88714345d2_ContentBits">
    <vt:lpwstr>0</vt:lpwstr>
  </property>
  <property fmtid="{D5CDD505-2E9C-101B-9397-08002B2CF9AE}" pid="9" name="GrammarlyDocumentId">
    <vt:lpwstr>7222965ef7536ddb3c91927f51e4d93b80b941da005087145a9980169075e267</vt:lpwstr>
  </property>
</Properties>
</file>